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338" w:rsidRPr="00561338" w:rsidRDefault="00561338" w:rsidP="00561338">
      <w:pPr>
        <w:spacing w:after="0"/>
        <w:jc w:val="center"/>
        <w:rPr>
          <w:b/>
          <w:sz w:val="28"/>
        </w:rPr>
      </w:pPr>
      <w:r w:rsidRPr="00561338">
        <w:rPr>
          <w:b/>
          <w:sz w:val="28"/>
        </w:rPr>
        <w:t>Communication DETS</w:t>
      </w:r>
    </w:p>
    <w:p w:rsidR="00561338" w:rsidRDefault="00561338" w:rsidP="00561338">
      <w:pPr>
        <w:spacing w:after="0"/>
      </w:pPr>
    </w:p>
    <w:p w:rsidR="00561338" w:rsidRPr="000E604B" w:rsidRDefault="00561338" w:rsidP="00561338">
      <w:pPr>
        <w:spacing w:after="0"/>
        <w:rPr>
          <w:b/>
        </w:rPr>
      </w:pPr>
      <w:r w:rsidRPr="008A76B3">
        <w:rPr>
          <w:b/>
          <w:sz w:val="24"/>
        </w:rPr>
        <w:t>Communication interne DETS </w:t>
      </w:r>
    </w:p>
    <w:p w:rsidR="00561338" w:rsidRDefault="00561338" w:rsidP="00561338">
      <w:pPr>
        <w:spacing w:after="0"/>
      </w:pPr>
    </w:p>
    <w:p w:rsidR="00561338" w:rsidRDefault="00561338" w:rsidP="00561338">
      <w:pPr>
        <w:spacing w:after="0"/>
      </w:pPr>
      <w:r>
        <w:t xml:space="preserve">La communication interne de l’institut passe principalement par la liste de diffusion </w:t>
      </w:r>
    </w:p>
    <w:p w:rsidR="003C07D9" w:rsidRDefault="00561338" w:rsidP="00561338">
      <w:pPr>
        <w:spacing w:after="0"/>
      </w:pPr>
      <w:r w:rsidRPr="00561338">
        <w:t>"</w:t>
      </w:r>
      <w:proofErr w:type="spellStart"/>
      <w:r w:rsidRPr="00561338">
        <w:t>dets</w:t>
      </w:r>
      <w:proofErr w:type="spellEnd"/>
      <w:r w:rsidRPr="00561338">
        <w:t>-</w:t>
      </w:r>
      <w:proofErr w:type="spellStart"/>
      <w:r w:rsidRPr="00561338">
        <w:t>dpt</w:t>
      </w:r>
      <w:proofErr w:type="spellEnd"/>
      <w:r w:rsidRPr="00561338">
        <w:t xml:space="preserve">-interne" </w:t>
      </w:r>
      <w:hyperlink r:id="rId8" w:history="1">
        <w:r w:rsidR="000E604B" w:rsidRPr="00813A1E">
          <w:rPr>
            <w:rStyle w:val="Lienhypertexte"/>
          </w:rPr>
          <w:t>dets-dpt-interne@diff.u-bordeaux.fr</w:t>
        </w:r>
      </w:hyperlink>
    </w:p>
    <w:p w:rsidR="00B77BE1" w:rsidRDefault="00B77BE1" w:rsidP="00561338">
      <w:pPr>
        <w:spacing w:after="0"/>
      </w:pPr>
    </w:p>
    <w:p w:rsidR="00B77BE1" w:rsidRDefault="00B77BE1" w:rsidP="00561338">
      <w:pPr>
        <w:spacing w:after="0"/>
      </w:pPr>
      <w:r>
        <w:t xml:space="preserve">Pour demander la diffusion d’une information, envoyer un mail à </w:t>
      </w:r>
      <w:hyperlink r:id="rId9" w:history="1">
        <w:r w:rsidRPr="00813A1E">
          <w:rPr>
            <w:rStyle w:val="Lienhypertexte"/>
          </w:rPr>
          <w:t>clemence.boinot@u-bordeaux.fr</w:t>
        </w:r>
      </w:hyperlink>
      <w:r>
        <w:t xml:space="preserve"> avec le texte de com et les visuels à communiquer. Merci de préciser si vous avez besoin d’aide pour la rédaction du texte. </w:t>
      </w:r>
    </w:p>
    <w:p w:rsidR="000E604B" w:rsidRDefault="000E604B" w:rsidP="00561338">
      <w:pPr>
        <w:spacing w:after="0"/>
      </w:pPr>
    </w:p>
    <w:p w:rsidR="000E604B" w:rsidRPr="00B23609" w:rsidRDefault="008A76B3" w:rsidP="00B23609">
      <w:pPr>
        <w:pStyle w:val="Paragraphedeliste"/>
        <w:numPr>
          <w:ilvl w:val="0"/>
          <w:numId w:val="2"/>
        </w:numPr>
        <w:spacing w:after="0"/>
        <w:rPr>
          <w:b/>
          <w:i/>
        </w:rPr>
      </w:pPr>
      <w:r w:rsidRPr="00B23609">
        <w:rPr>
          <w:b/>
          <w:i/>
        </w:rPr>
        <w:t>Informations diffusées</w:t>
      </w:r>
      <w:r w:rsidR="00386076">
        <w:rPr>
          <w:b/>
          <w:i/>
        </w:rPr>
        <w:t xml:space="preserve"> sur la liste de diffusion</w:t>
      </w:r>
    </w:p>
    <w:p w:rsidR="008A76B3" w:rsidRDefault="008A76B3" w:rsidP="00561338">
      <w:pPr>
        <w:spacing w:after="0"/>
      </w:pPr>
      <w:r>
        <w:t>Hors informations importantes de partenaires, ne sont diffusé</w:t>
      </w:r>
      <w:r w:rsidR="00B23609">
        <w:t>e</w:t>
      </w:r>
      <w:r>
        <w:t>s sur cette liste que les informations en lien avec les membres de la communauté DETS.</w:t>
      </w:r>
    </w:p>
    <w:p w:rsidR="008A76B3" w:rsidRDefault="008A76B3" w:rsidP="00561338">
      <w:pPr>
        <w:spacing w:after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8A76B3" w:rsidTr="00CB719A">
        <w:tc>
          <w:tcPr>
            <w:tcW w:w="2405" w:type="dxa"/>
            <w:shd w:val="clear" w:color="auto" w:fill="1F4E79" w:themeFill="accent1" w:themeFillShade="80"/>
          </w:tcPr>
          <w:p w:rsidR="008A76B3" w:rsidRPr="00CB719A" w:rsidRDefault="008A76B3" w:rsidP="00561338">
            <w:pPr>
              <w:rPr>
                <w:b/>
                <w:color w:val="FFFFFF" w:themeColor="background1"/>
                <w:sz w:val="24"/>
              </w:rPr>
            </w:pPr>
            <w:r w:rsidRPr="00CB719A">
              <w:rPr>
                <w:b/>
                <w:color w:val="FFFFFF" w:themeColor="background1"/>
                <w:sz w:val="24"/>
              </w:rPr>
              <w:t>Type d’information</w:t>
            </w:r>
          </w:p>
        </w:tc>
        <w:tc>
          <w:tcPr>
            <w:tcW w:w="6657" w:type="dxa"/>
            <w:shd w:val="clear" w:color="auto" w:fill="1F4E79" w:themeFill="accent1" w:themeFillShade="80"/>
          </w:tcPr>
          <w:p w:rsidR="008A76B3" w:rsidRPr="00CB719A" w:rsidRDefault="008A76B3" w:rsidP="00561338">
            <w:pPr>
              <w:rPr>
                <w:b/>
                <w:color w:val="FFFFFF" w:themeColor="background1"/>
                <w:sz w:val="24"/>
              </w:rPr>
            </w:pPr>
            <w:r w:rsidRPr="00CB719A">
              <w:rPr>
                <w:b/>
                <w:color w:val="FFFFFF" w:themeColor="background1"/>
                <w:sz w:val="24"/>
              </w:rPr>
              <w:t>Commentaire</w:t>
            </w:r>
          </w:p>
        </w:tc>
      </w:tr>
      <w:tr w:rsidR="008A76B3" w:rsidTr="00CB719A">
        <w:tc>
          <w:tcPr>
            <w:tcW w:w="9062" w:type="dxa"/>
            <w:gridSpan w:val="2"/>
            <w:shd w:val="clear" w:color="auto" w:fill="9CC2E5" w:themeFill="accent1" w:themeFillTint="99"/>
          </w:tcPr>
          <w:p w:rsidR="008A76B3" w:rsidRDefault="008A76B3" w:rsidP="00561338">
            <w:r>
              <w:t xml:space="preserve">Evènement </w:t>
            </w:r>
          </w:p>
        </w:tc>
      </w:tr>
      <w:tr w:rsidR="008A76B3" w:rsidTr="00CB719A">
        <w:tc>
          <w:tcPr>
            <w:tcW w:w="2405" w:type="dxa"/>
          </w:tcPr>
          <w:p w:rsidR="008A76B3" w:rsidRDefault="008A76B3" w:rsidP="008A76B3">
            <w:r>
              <w:t xml:space="preserve">Organisé par une unité DETS </w:t>
            </w:r>
          </w:p>
        </w:tc>
        <w:tc>
          <w:tcPr>
            <w:tcW w:w="6657" w:type="dxa"/>
          </w:tcPr>
          <w:p w:rsidR="008A76B3" w:rsidRDefault="008A76B3" w:rsidP="008A76B3">
            <w:r>
              <w:t xml:space="preserve">Diffusion de l’information </w:t>
            </w:r>
          </w:p>
        </w:tc>
      </w:tr>
      <w:tr w:rsidR="008A76B3" w:rsidTr="00CB719A">
        <w:tc>
          <w:tcPr>
            <w:tcW w:w="2405" w:type="dxa"/>
          </w:tcPr>
          <w:p w:rsidR="008A76B3" w:rsidRDefault="00006628" w:rsidP="00006628">
            <w:r>
              <w:t>Non organisé par une</w:t>
            </w:r>
            <w:r w:rsidR="008A76B3">
              <w:t xml:space="preserve"> unité DETS </w:t>
            </w:r>
          </w:p>
        </w:tc>
        <w:tc>
          <w:tcPr>
            <w:tcW w:w="6657" w:type="dxa"/>
          </w:tcPr>
          <w:p w:rsidR="008A76B3" w:rsidRDefault="008A76B3" w:rsidP="00B23609">
            <w:pPr>
              <w:rPr>
                <w:color w:val="000000" w:themeColor="text1"/>
              </w:rPr>
            </w:pPr>
            <w:r>
              <w:t xml:space="preserve">Diffusion de l’information seulement si un membre du DETS est dans le comité d’organisation </w:t>
            </w:r>
            <w:r w:rsidR="00B23609" w:rsidRPr="00B23609">
              <w:rPr>
                <w:color w:val="000000" w:themeColor="text1"/>
              </w:rPr>
              <w:t>ou dans le comité scientifique</w:t>
            </w:r>
            <w:r w:rsidR="00006628">
              <w:rPr>
                <w:color w:val="000000" w:themeColor="text1"/>
              </w:rPr>
              <w:t>. L’information ne sera pas diffusée si un membre du DETS est « simplement » intervenant.</w:t>
            </w:r>
          </w:p>
          <w:p w:rsidR="00006628" w:rsidRDefault="00006628" w:rsidP="00B23609"/>
        </w:tc>
      </w:tr>
      <w:tr w:rsidR="008A76B3" w:rsidTr="00CB719A">
        <w:tc>
          <w:tcPr>
            <w:tcW w:w="9062" w:type="dxa"/>
            <w:gridSpan w:val="2"/>
            <w:shd w:val="clear" w:color="auto" w:fill="9CC2E5" w:themeFill="accent1" w:themeFillTint="99"/>
          </w:tcPr>
          <w:p w:rsidR="008A76B3" w:rsidRDefault="008A76B3" w:rsidP="00561338">
            <w:r>
              <w:t>AAP</w:t>
            </w:r>
          </w:p>
        </w:tc>
      </w:tr>
      <w:tr w:rsidR="008A76B3" w:rsidTr="00CB719A">
        <w:tc>
          <w:tcPr>
            <w:tcW w:w="2405" w:type="dxa"/>
          </w:tcPr>
          <w:p w:rsidR="008A76B3" w:rsidRDefault="008A76B3" w:rsidP="00561338">
            <w:r>
              <w:t>AAP organisé par DETS</w:t>
            </w:r>
          </w:p>
        </w:tc>
        <w:tc>
          <w:tcPr>
            <w:tcW w:w="6657" w:type="dxa"/>
          </w:tcPr>
          <w:p w:rsidR="008A76B3" w:rsidRDefault="008A76B3" w:rsidP="00561338">
            <w:r>
              <w:t>Diffusion de l’information</w:t>
            </w:r>
          </w:p>
        </w:tc>
      </w:tr>
      <w:tr w:rsidR="008A76B3" w:rsidTr="00CB719A">
        <w:tc>
          <w:tcPr>
            <w:tcW w:w="2405" w:type="dxa"/>
          </w:tcPr>
          <w:p w:rsidR="008A76B3" w:rsidRDefault="008A76B3" w:rsidP="00561338">
            <w:r>
              <w:t xml:space="preserve">AAP hors département </w:t>
            </w:r>
            <w:r w:rsidR="000F4F0B">
              <w:t>DETS</w:t>
            </w:r>
          </w:p>
        </w:tc>
        <w:tc>
          <w:tcPr>
            <w:tcW w:w="6657" w:type="dxa"/>
          </w:tcPr>
          <w:p w:rsidR="008A76B3" w:rsidRDefault="008A76B3" w:rsidP="000F4F0B">
            <w:r>
              <w:t>Diffusion de l’information seulement de nos partenaires (</w:t>
            </w:r>
            <w:proofErr w:type="spellStart"/>
            <w:r>
              <w:t>MSHBdx</w:t>
            </w:r>
            <w:proofErr w:type="spellEnd"/>
            <w:r w:rsidR="000F4F0B">
              <w:t xml:space="preserve"> ou Fondation Anthony </w:t>
            </w:r>
            <w:proofErr w:type="spellStart"/>
            <w:r w:rsidR="000F4F0B">
              <w:t>Mainguené</w:t>
            </w:r>
            <w:proofErr w:type="spellEnd"/>
            <w:r>
              <w:t xml:space="preserve">) ou </w:t>
            </w:r>
            <w:r w:rsidR="00554F3A">
              <w:t xml:space="preserve">d’une structure </w:t>
            </w:r>
            <w:r>
              <w:t>important</w:t>
            </w:r>
            <w:r w:rsidR="00554F3A">
              <w:t>e</w:t>
            </w:r>
            <w:r>
              <w:t xml:space="preserve"> pour la communauté (IERDJ)</w:t>
            </w:r>
            <w:r w:rsidR="000F4F0B">
              <w:t xml:space="preserve">. </w:t>
            </w:r>
          </w:p>
        </w:tc>
      </w:tr>
      <w:tr w:rsidR="008A76B3" w:rsidTr="00CB719A">
        <w:tc>
          <w:tcPr>
            <w:tcW w:w="9062" w:type="dxa"/>
            <w:gridSpan w:val="2"/>
            <w:shd w:val="clear" w:color="auto" w:fill="9CC2E5" w:themeFill="accent1" w:themeFillTint="99"/>
          </w:tcPr>
          <w:p w:rsidR="008A76B3" w:rsidRDefault="008A76B3" w:rsidP="00561338">
            <w:r>
              <w:t>AAC et AMI</w:t>
            </w:r>
          </w:p>
        </w:tc>
      </w:tr>
      <w:tr w:rsidR="008A76B3" w:rsidTr="00CB719A">
        <w:tc>
          <w:tcPr>
            <w:tcW w:w="2405" w:type="dxa"/>
          </w:tcPr>
          <w:p w:rsidR="008A76B3" w:rsidRDefault="008A76B3" w:rsidP="008A76B3">
            <w:r>
              <w:t>AAC et AMI pour une action organisée par une unité DETS</w:t>
            </w:r>
          </w:p>
        </w:tc>
        <w:tc>
          <w:tcPr>
            <w:tcW w:w="6657" w:type="dxa"/>
          </w:tcPr>
          <w:p w:rsidR="008A76B3" w:rsidRDefault="008A76B3" w:rsidP="00561338">
            <w:r>
              <w:t>Diffusion de l’information</w:t>
            </w:r>
          </w:p>
        </w:tc>
      </w:tr>
      <w:tr w:rsidR="008A76B3" w:rsidTr="00CB719A">
        <w:tc>
          <w:tcPr>
            <w:tcW w:w="2405" w:type="dxa"/>
          </w:tcPr>
          <w:p w:rsidR="008A76B3" w:rsidRDefault="008A76B3" w:rsidP="000F4F0B">
            <w:r>
              <w:t>AAC et AMI pour une action organisée hors DETS</w:t>
            </w:r>
          </w:p>
        </w:tc>
        <w:tc>
          <w:tcPr>
            <w:tcW w:w="6657" w:type="dxa"/>
          </w:tcPr>
          <w:p w:rsidR="008A76B3" w:rsidRDefault="008A76B3" w:rsidP="000F4F0B">
            <w:r>
              <w:t xml:space="preserve">Diffusion de l’information seulement si un membre du DETS est dans le comité d’organisation </w:t>
            </w:r>
            <w:r w:rsidR="000F4F0B" w:rsidRPr="000F4F0B">
              <w:rPr>
                <w:color w:val="000000" w:themeColor="text1"/>
              </w:rPr>
              <w:t>ou dans le comité scientifique.</w:t>
            </w:r>
          </w:p>
        </w:tc>
      </w:tr>
      <w:tr w:rsidR="008A76B3" w:rsidTr="00CB719A">
        <w:tc>
          <w:tcPr>
            <w:tcW w:w="9062" w:type="dxa"/>
            <w:gridSpan w:val="2"/>
            <w:shd w:val="clear" w:color="auto" w:fill="9CC2E5" w:themeFill="accent1" w:themeFillTint="99"/>
          </w:tcPr>
          <w:p w:rsidR="008A76B3" w:rsidRDefault="008A76B3" w:rsidP="00561338">
            <w:r>
              <w:t>Publication</w:t>
            </w:r>
          </w:p>
        </w:tc>
      </w:tr>
      <w:tr w:rsidR="008A76B3" w:rsidTr="00CB719A">
        <w:tc>
          <w:tcPr>
            <w:tcW w:w="2405" w:type="dxa"/>
          </w:tcPr>
          <w:p w:rsidR="008A76B3" w:rsidRDefault="008A76B3" w:rsidP="00561338">
            <w:r>
              <w:t>Ouvrage</w:t>
            </w:r>
          </w:p>
        </w:tc>
        <w:tc>
          <w:tcPr>
            <w:tcW w:w="6657" w:type="dxa"/>
          </w:tcPr>
          <w:p w:rsidR="008A76B3" w:rsidRDefault="009051AA" w:rsidP="00B1170B">
            <w:r>
              <w:t>Diffusion de l’information seulement si un membre du DETS est un des auteurs principaux (une contribution n’entrainera pas de diffusion de l’information)</w:t>
            </w:r>
          </w:p>
        </w:tc>
      </w:tr>
      <w:tr w:rsidR="008A76B3" w:rsidTr="00CB719A">
        <w:tc>
          <w:tcPr>
            <w:tcW w:w="2405" w:type="dxa"/>
          </w:tcPr>
          <w:p w:rsidR="008A76B3" w:rsidRDefault="008A76B3" w:rsidP="00561338">
            <w:r>
              <w:t>Actes colloques</w:t>
            </w:r>
          </w:p>
        </w:tc>
        <w:tc>
          <w:tcPr>
            <w:tcW w:w="6657" w:type="dxa"/>
          </w:tcPr>
          <w:p w:rsidR="008A76B3" w:rsidRDefault="009051AA" w:rsidP="000F4F0B">
            <w:r>
              <w:t xml:space="preserve">Diffusion de l’information seulement si l’évènement d’origine a </w:t>
            </w:r>
            <w:r w:rsidR="000F4F0B">
              <w:t xml:space="preserve">été organisé par une unité DETS. Des actes de colloques d’un évènement organisé hors DETS – même si un membre du DETS est dans le comité d’organisation </w:t>
            </w:r>
            <w:r w:rsidR="000F4F0B" w:rsidRPr="000F4F0B">
              <w:rPr>
                <w:color w:val="000000" w:themeColor="text1"/>
              </w:rPr>
              <w:t>ou dans le comité scientifique</w:t>
            </w:r>
            <w:r w:rsidR="000F4F0B">
              <w:rPr>
                <w:color w:val="000000" w:themeColor="text1"/>
              </w:rPr>
              <w:t xml:space="preserve"> – n’entrainera pas de diffusion de l’information. </w:t>
            </w:r>
          </w:p>
        </w:tc>
      </w:tr>
      <w:tr w:rsidR="008A76B3" w:rsidTr="00CB719A">
        <w:tc>
          <w:tcPr>
            <w:tcW w:w="2405" w:type="dxa"/>
          </w:tcPr>
          <w:p w:rsidR="008A76B3" w:rsidRDefault="008A76B3" w:rsidP="00561338">
            <w:r>
              <w:t>Autre</w:t>
            </w:r>
          </w:p>
        </w:tc>
        <w:tc>
          <w:tcPr>
            <w:tcW w:w="6657" w:type="dxa"/>
          </w:tcPr>
          <w:p w:rsidR="008A76B3" w:rsidRDefault="006C46C9" w:rsidP="00561338">
            <w:r>
              <w:t>En fonction du cas de figure</w:t>
            </w:r>
          </w:p>
        </w:tc>
      </w:tr>
      <w:tr w:rsidR="006C46C9" w:rsidTr="00B02240">
        <w:tc>
          <w:tcPr>
            <w:tcW w:w="9062" w:type="dxa"/>
            <w:gridSpan w:val="2"/>
            <w:shd w:val="clear" w:color="auto" w:fill="9CC2E5" w:themeFill="accent1" w:themeFillTint="99"/>
          </w:tcPr>
          <w:p w:rsidR="006C46C9" w:rsidRDefault="006C46C9" w:rsidP="00561338">
            <w:r>
              <w:t>Evènement lié à une formation</w:t>
            </w:r>
          </w:p>
        </w:tc>
      </w:tr>
      <w:tr w:rsidR="008A76B3" w:rsidTr="00CB719A">
        <w:tc>
          <w:tcPr>
            <w:tcW w:w="2405" w:type="dxa"/>
          </w:tcPr>
          <w:p w:rsidR="008A76B3" w:rsidRDefault="006C46C9" w:rsidP="00561338">
            <w:r>
              <w:t xml:space="preserve">Evènement organisé par une formation UB et </w:t>
            </w:r>
            <w:proofErr w:type="spellStart"/>
            <w:r>
              <w:t>co-</w:t>
            </w:r>
            <w:r>
              <w:lastRenderedPageBreak/>
              <w:t>porté</w:t>
            </w:r>
            <w:proofErr w:type="spellEnd"/>
            <w:r>
              <w:t xml:space="preserve"> par une unité DETS</w:t>
            </w:r>
          </w:p>
        </w:tc>
        <w:tc>
          <w:tcPr>
            <w:tcW w:w="6657" w:type="dxa"/>
          </w:tcPr>
          <w:p w:rsidR="008A76B3" w:rsidRDefault="006C46C9" w:rsidP="00561338">
            <w:r>
              <w:lastRenderedPageBreak/>
              <w:t>Diffusion de l’information – Merci de bien préciser l’unité impliquée sur l’affiche et le corps du mail</w:t>
            </w:r>
            <w:r w:rsidR="00386076">
              <w:t xml:space="preserve">. </w:t>
            </w:r>
          </w:p>
        </w:tc>
      </w:tr>
      <w:tr w:rsidR="008A76B3" w:rsidTr="00CB719A">
        <w:tc>
          <w:tcPr>
            <w:tcW w:w="2405" w:type="dxa"/>
          </w:tcPr>
          <w:p w:rsidR="008A76B3" w:rsidRDefault="006C46C9" w:rsidP="00561338">
            <w:r>
              <w:t>Autre</w:t>
            </w:r>
          </w:p>
        </w:tc>
        <w:tc>
          <w:tcPr>
            <w:tcW w:w="6657" w:type="dxa"/>
          </w:tcPr>
          <w:p w:rsidR="008A76B3" w:rsidRDefault="006C46C9" w:rsidP="00561338">
            <w:r>
              <w:t>Pas de diffusion</w:t>
            </w:r>
          </w:p>
        </w:tc>
      </w:tr>
      <w:tr w:rsidR="00BC4913" w:rsidTr="00BC4913">
        <w:tc>
          <w:tcPr>
            <w:tcW w:w="9062" w:type="dxa"/>
            <w:gridSpan w:val="2"/>
            <w:shd w:val="clear" w:color="auto" w:fill="9CC2E5" w:themeFill="accent1" w:themeFillTint="99"/>
          </w:tcPr>
          <w:p w:rsidR="00BC4913" w:rsidRDefault="00BC4913" w:rsidP="00561338">
            <w:r>
              <w:t>Autre</w:t>
            </w:r>
          </w:p>
        </w:tc>
      </w:tr>
      <w:tr w:rsidR="00BC4913" w:rsidTr="00CB719A">
        <w:tc>
          <w:tcPr>
            <w:tcW w:w="2405" w:type="dxa"/>
          </w:tcPr>
          <w:p w:rsidR="00BC4913" w:rsidRDefault="00BC4913" w:rsidP="00561338">
            <w:r>
              <w:t xml:space="preserve">Formation à destination des chercheurs / enseignants-chercheurs /doctorants </w:t>
            </w:r>
          </w:p>
        </w:tc>
        <w:tc>
          <w:tcPr>
            <w:tcW w:w="6657" w:type="dxa"/>
          </w:tcPr>
          <w:p w:rsidR="00BC4913" w:rsidRDefault="00BC4913" w:rsidP="00386076">
            <w:r>
              <w:t>Diffusion de l’info uniquement si émane de l’UB ou de l’</w:t>
            </w:r>
            <w:proofErr w:type="spellStart"/>
            <w:r>
              <w:t>Urfist</w:t>
            </w:r>
            <w:proofErr w:type="spellEnd"/>
            <w:r>
              <w:t xml:space="preserve"> Bordeaux (</w:t>
            </w:r>
            <w:r w:rsidR="00386076">
              <w:t>Seul le</w:t>
            </w:r>
            <w:r>
              <w:t xml:space="preserve"> programme général </w:t>
            </w:r>
            <w:r w:rsidR="00386076">
              <w:t>sera diffusé dans ce cas et pas</w:t>
            </w:r>
            <w:r>
              <w:t xml:space="preserve"> une formation isolée)</w:t>
            </w:r>
          </w:p>
        </w:tc>
      </w:tr>
      <w:tr w:rsidR="00BC4913" w:rsidTr="00CB719A">
        <w:tc>
          <w:tcPr>
            <w:tcW w:w="2405" w:type="dxa"/>
          </w:tcPr>
          <w:p w:rsidR="00BC4913" w:rsidRDefault="00BC4913" w:rsidP="00561338">
            <w:r>
              <w:t>Interview</w:t>
            </w:r>
            <w:r w:rsidR="00386076">
              <w:t xml:space="preserve"> d’un membre du DETS</w:t>
            </w:r>
          </w:p>
        </w:tc>
        <w:tc>
          <w:tcPr>
            <w:tcW w:w="6657" w:type="dxa"/>
          </w:tcPr>
          <w:p w:rsidR="00BC4913" w:rsidRDefault="00BC4913" w:rsidP="00561338">
            <w:r w:rsidRPr="00554F3A">
              <w:rPr>
                <w:color w:val="000000" w:themeColor="text1"/>
              </w:rPr>
              <w:t>Pas de diffusion</w:t>
            </w:r>
            <w:r w:rsidR="00554F3A" w:rsidRPr="00554F3A">
              <w:rPr>
                <w:color w:val="000000" w:themeColor="text1"/>
              </w:rPr>
              <w:t> </w:t>
            </w:r>
          </w:p>
        </w:tc>
      </w:tr>
      <w:tr w:rsidR="00BC4913" w:rsidTr="00CB719A">
        <w:tc>
          <w:tcPr>
            <w:tcW w:w="2405" w:type="dxa"/>
          </w:tcPr>
          <w:p w:rsidR="00BC4913" w:rsidRDefault="00BC4913" w:rsidP="00BC4913">
            <w:r>
              <w:t>Prix de thèse - Candidature</w:t>
            </w:r>
          </w:p>
        </w:tc>
        <w:tc>
          <w:tcPr>
            <w:tcW w:w="6657" w:type="dxa"/>
          </w:tcPr>
          <w:p w:rsidR="00BC4913" w:rsidRPr="00BC4913" w:rsidRDefault="00554F3A" w:rsidP="00BC4913">
            <w:pPr>
              <w:rPr>
                <w:color w:val="FF0000"/>
              </w:rPr>
            </w:pPr>
            <w:r>
              <w:t>Diffusion de l’information uniquement si émane d’une unité DETS, de l’UB ou d’un partenaire DETS</w:t>
            </w:r>
          </w:p>
        </w:tc>
      </w:tr>
      <w:tr w:rsidR="00BC4913" w:rsidTr="00CB719A">
        <w:tc>
          <w:tcPr>
            <w:tcW w:w="2405" w:type="dxa"/>
          </w:tcPr>
          <w:p w:rsidR="00BC4913" w:rsidRDefault="00BC4913" w:rsidP="00BC4913">
            <w:r>
              <w:t>Prix de thèse - Cérémonie</w:t>
            </w:r>
          </w:p>
        </w:tc>
        <w:tc>
          <w:tcPr>
            <w:tcW w:w="6657" w:type="dxa"/>
          </w:tcPr>
          <w:p w:rsidR="00BC4913" w:rsidRDefault="00BC4913" w:rsidP="00BC4913">
            <w:r>
              <w:t>Diffusion de l’information uniquement</w:t>
            </w:r>
            <w:r w:rsidR="00471B6B">
              <w:t xml:space="preserve"> si émane d’une unité DETS, de l’UB ou d’un partenaire DETS</w:t>
            </w:r>
          </w:p>
        </w:tc>
      </w:tr>
      <w:tr w:rsidR="00644735" w:rsidTr="00CB719A">
        <w:tc>
          <w:tcPr>
            <w:tcW w:w="2405" w:type="dxa"/>
          </w:tcPr>
          <w:p w:rsidR="00644735" w:rsidRDefault="00644735" w:rsidP="00BC4913">
            <w:r>
              <w:t>Offre d’emploi</w:t>
            </w:r>
          </w:p>
        </w:tc>
        <w:tc>
          <w:tcPr>
            <w:tcW w:w="6657" w:type="dxa"/>
          </w:tcPr>
          <w:p w:rsidR="00644735" w:rsidRDefault="00644735" w:rsidP="00644735">
            <w:r>
              <w:t xml:space="preserve">Pas de communication sur le listing DETS (un partage des </w:t>
            </w:r>
            <w:proofErr w:type="spellStart"/>
            <w:r>
              <w:t>posts</w:t>
            </w:r>
            <w:proofErr w:type="spellEnd"/>
            <w:r>
              <w:t xml:space="preserve"> des unités sur leurs réseaux sociaux est possible sur les comptes du DETS)</w:t>
            </w:r>
          </w:p>
        </w:tc>
      </w:tr>
      <w:tr w:rsidR="00BC4913" w:rsidTr="00CB719A">
        <w:tc>
          <w:tcPr>
            <w:tcW w:w="2405" w:type="dxa"/>
          </w:tcPr>
          <w:p w:rsidR="00BC4913" w:rsidRDefault="00BC4913" w:rsidP="00BC4913">
            <w:r>
              <w:t>Autre</w:t>
            </w:r>
          </w:p>
        </w:tc>
        <w:tc>
          <w:tcPr>
            <w:tcW w:w="6657" w:type="dxa"/>
          </w:tcPr>
          <w:p w:rsidR="00BC4913" w:rsidRDefault="00BC4913" w:rsidP="00BC4913">
            <w:r>
              <w:t>En fonction du cas de figure</w:t>
            </w:r>
          </w:p>
        </w:tc>
      </w:tr>
    </w:tbl>
    <w:p w:rsidR="008A76B3" w:rsidRDefault="008A76B3" w:rsidP="00561338">
      <w:pPr>
        <w:spacing w:after="0"/>
      </w:pPr>
    </w:p>
    <w:p w:rsidR="000E604B" w:rsidRDefault="000E604B" w:rsidP="00561338">
      <w:pPr>
        <w:spacing w:after="0"/>
      </w:pPr>
    </w:p>
    <w:p w:rsidR="008A76B3" w:rsidRDefault="008A76B3" w:rsidP="00561338">
      <w:pPr>
        <w:spacing w:after="0"/>
      </w:pPr>
    </w:p>
    <w:p w:rsidR="00561338" w:rsidRPr="00386076" w:rsidRDefault="008A76B3" w:rsidP="00386076">
      <w:pPr>
        <w:pStyle w:val="Paragraphedeliste"/>
        <w:numPr>
          <w:ilvl w:val="0"/>
          <w:numId w:val="2"/>
        </w:numPr>
        <w:spacing w:after="0"/>
        <w:rPr>
          <w:b/>
          <w:i/>
        </w:rPr>
      </w:pPr>
      <w:r w:rsidRPr="00386076">
        <w:rPr>
          <w:b/>
          <w:i/>
        </w:rPr>
        <w:t>Etiquettes</w:t>
      </w:r>
    </w:p>
    <w:p w:rsidR="00561338" w:rsidRDefault="00561338" w:rsidP="00561338">
      <w:pPr>
        <w:spacing w:after="0"/>
      </w:pPr>
      <w:r>
        <w:t>Afin de mieux identifier le sujet du mail, nous pouvons rajouter des étiquettes :</w:t>
      </w:r>
    </w:p>
    <w:p w:rsidR="00561338" w:rsidRDefault="00561338" w:rsidP="00561338">
      <w:pPr>
        <w:pStyle w:val="Paragraphedeliste"/>
        <w:numPr>
          <w:ilvl w:val="0"/>
          <w:numId w:val="1"/>
        </w:numPr>
        <w:spacing w:after="0"/>
      </w:pPr>
      <w:r>
        <w:t>[EVENEMENT]</w:t>
      </w:r>
    </w:p>
    <w:p w:rsidR="00561338" w:rsidRDefault="00B1170B" w:rsidP="00561338">
      <w:pPr>
        <w:spacing w:after="0"/>
      </w:pPr>
      <w:r>
        <w:t>Possibilité rajouter [EVENEMENT-DETS] ou [EVENEMENT</w:t>
      </w:r>
      <w:r w:rsidR="00561338">
        <w:t xml:space="preserve"> – Nom unité] mais pour ce dernier pose problème si plusieurs unités</w:t>
      </w:r>
      <w:r>
        <w:t xml:space="preserve"> sont impliquées, l’étiquette va être très longue. </w:t>
      </w:r>
    </w:p>
    <w:p w:rsidR="0052686C" w:rsidRDefault="0052686C" w:rsidP="00561338">
      <w:pPr>
        <w:spacing w:after="0"/>
      </w:pPr>
      <w:r>
        <w:t>A voir également si on précise UB ou MSH par exemple</w:t>
      </w:r>
      <w:r w:rsidR="00B1170B">
        <w:t>.</w:t>
      </w:r>
    </w:p>
    <w:p w:rsidR="00561338" w:rsidRDefault="00561338" w:rsidP="00561338">
      <w:pPr>
        <w:spacing w:after="0"/>
      </w:pPr>
      <w:r>
        <w:t xml:space="preserve">Possibilité de rentrer dans le détail en précisant à la place </w:t>
      </w:r>
      <w:r w:rsidR="00AC164D">
        <w:t xml:space="preserve">de l’étiquette </w:t>
      </w:r>
      <w:r>
        <w:t>EVENT</w:t>
      </w:r>
      <w:r w:rsidR="00AC164D">
        <w:t xml:space="preserve"> : </w:t>
      </w:r>
      <w:r>
        <w:t>[JOURNEE D’ETUDE], [COLLOQUE], [SEMINAIRE],</w:t>
      </w:r>
      <w:r w:rsidR="00B27083">
        <w:t xml:space="preserve"> [WEBINAIRE]</w:t>
      </w:r>
      <w:r>
        <w:t xml:space="preserve"> etc….</w:t>
      </w:r>
    </w:p>
    <w:p w:rsidR="00561338" w:rsidRDefault="00561338" w:rsidP="00561338">
      <w:pPr>
        <w:spacing w:after="0"/>
      </w:pPr>
    </w:p>
    <w:p w:rsidR="00561338" w:rsidRDefault="00561338" w:rsidP="00561338">
      <w:pPr>
        <w:pStyle w:val="Paragraphedeliste"/>
        <w:numPr>
          <w:ilvl w:val="0"/>
          <w:numId w:val="1"/>
        </w:numPr>
        <w:spacing w:after="0"/>
      </w:pPr>
      <w:r>
        <w:t>[ATELIER DETS]</w:t>
      </w:r>
      <w:r w:rsidR="00346426">
        <w:t xml:space="preserve"> ou [WORKSHOP]</w:t>
      </w:r>
    </w:p>
    <w:p w:rsidR="00561338" w:rsidRDefault="00561338" w:rsidP="00561338">
      <w:pPr>
        <w:spacing w:after="0"/>
      </w:pPr>
      <w:r>
        <w:t>Pour les ateliers organisés au sein du département DETS comme les ateliers du département, atelier méthodo</w:t>
      </w:r>
      <w:r w:rsidR="00300605">
        <w:t>logie</w:t>
      </w:r>
      <w:r>
        <w:t xml:space="preserve"> montage de projet, publier en langue étrangère, etc…</w:t>
      </w:r>
    </w:p>
    <w:p w:rsidR="00561338" w:rsidRDefault="00561338" w:rsidP="00561338">
      <w:pPr>
        <w:spacing w:after="0"/>
      </w:pPr>
      <w:r>
        <w:t>En cas d’atelier de l’UB, préciser [ATELIER-UB]</w:t>
      </w:r>
    </w:p>
    <w:p w:rsidR="00561338" w:rsidRDefault="00561338" w:rsidP="00561338">
      <w:pPr>
        <w:spacing w:after="0"/>
      </w:pPr>
    </w:p>
    <w:p w:rsidR="00561338" w:rsidRDefault="00561338" w:rsidP="00561338">
      <w:pPr>
        <w:pStyle w:val="Paragraphedeliste"/>
        <w:numPr>
          <w:ilvl w:val="0"/>
          <w:numId w:val="1"/>
        </w:numPr>
        <w:spacing w:after="0"/>
      </w:pPr>
      <w:r>
        <w:t>[PUBLICATION]</w:t>
      </w:r>
    </w:p>
    <w:p w:rsidR="00561338" w:rsidRDefault="00561338" w:rsidP="00561338">
      <w:pPr>
        <w:spacing w:after="0"/>
      </w:pPr>
      <w:r>
        <w:t xml:space="preserve">Pour les sorties d’ouvrages </w:t>
      </w:r>
      <w:r w:rsidR="00346426">
        <w:t xml:space="preserve">et actes de colloques </w:t>
      </w:r>
      <w:r>
        <w:t>des membres de</w:t>
      </w:r>
      <w:r w:rsidR="00E012C0">
        <w:t xml:space="preserve"> notre communauté comme la r</w:t>
      </w:r>
      <w:r w:rsidR="00887ADB">
        <w:t>evue Crise et société</w:t>
      </w:r>
      <w:r w:rsidR="00E012C0">
        <w:t xml:space="preserve"> par exemple. </w:t>
      </w:r>
    </w:p>
    <w:p w:rsidR="00561338" w:rsidRDefault="00561338" w:rsidP="00561338">
      <w:pPr>
        <w:spacing w:after="0"/>
      </w:pPr>
    </w:p>
    <w:p w:rsidR="00561338" w:rsidRDefault="00561338" w:rsidP="00561338">
      <w:pPr>
        <w:pStyle w:val="Paragraphedeliste"/>
        <w:numPr>
          <w:ilvl w:val="0"/>
          <w:numId w:val="1"/>
        </w:numPr>
        <w:spacing w:after="0"/>
      </w:pPr>
      <w:r>
        <w:t>[FORMATION]</w:t>
      </w:r>
    </w:p>
    <w:p w:rsidR="00561338" w:rsidRDefault="00561338" w:rsidP="00561338">
      <w:pPr>
        <w:spacing w:after="0"/>
      </w:pPr>
      <w:r>
        <w:t xml:space="preserve">Pour tout ce qui est formation de l’UB comme The Hub, Open4Resarch, </w:t>
      </w:r>
      <w:proofErr w:type="spellStart"/>
      <w:r>
        <w:t>Urfist</w:t>
      </w:r>
      <w:proofErr w:type="spellEnd"/>
      <w:r w:rsidR="0052686C">
        <w:t>, Reset</w:t>
      </w:r>
    </w:p>
    <w:p w:rsidR="00561338" w:rsidRDefault="00561338" w:rsidP="00561338">
      <w:pPr>
        <w:spacing w:after="0"/>
      </w:pPr>
    </w:p>
    <w:p w:rsidR="00561338" w:rsidRDefault="00561338" w:rsidP="00561338">
      <w:pPr>
        <w:pStyle w:val="Paragraphedeliste"/>
        <w:numPr>
          <w:ilvl w:val="0"/>
          <w:numId w:val="1"/>
        </w:numPr>
        <w:spacing w:after="0"/>
      </w:pPr>
      <w:r>
        <w:t>[INFORMATION UB]</w:t>
      </w:r>
    </w:p>
    <w:p w:rsidR="00561338" w:rsidRDefault="00E012C0" w:rsidP="00561338">
      <w:pPr>
        <w:spacing w:after="0"/>
      </w:pPr>
      <w:r>
        <w:t>Information</w:t>
      </w:r>
      <w:r w:rsidR="00561338">
        <w:t xml:space="preserve"> générale émanant du central</w:t>
      </w:r>
      <w:r w:rsidR="0052686C">
        <w:t xml:space="preserve"> : </w:t>
      </w:r>
      <w:proofErr w:type="spellStart"/>
      <w:r w:rsidR="00887ADB">
        <w:t>Enlight</w:t>
      </w:r>
      <w:proofErr w:type="spellEnd"/>
      <w:r w:rsidR="00887ADB">
        <w:t xml:space="preserve">, Sunset, </w:t>
      </w:r>
      <w:proofErr w:type="spellStart"/>
      <w:r w:rsidR="00887ADB">
        <w:t>etc</w:t>
      </w:r>
      <w:proofErr w:type="spellEnd"/>
    </w:p>
    <w:p w:rsidR="00561338" w:rsidRDefault="00561338" w:rsidP="00561338">
      <w:pPr>
        <w:spacing w:after="0"/>
      </w:pPr>
    </w:p>
    <w:p w:rsidR="00561338" w:rsidRDefault="00561338" w:rsidP="00561338">
      <w:pPr>
        <w:pStyle w:val="Paragraphedeliste"/>
        <w:numPr>
          <w:ilvl w:val="0"/>
          <w:numId w:val="1"/>
        </w:numPr>
        <w:spacing w:after="0"/>
      </w:pPr>
      <w:r>
        <w:t xml:space="preserve">[AAP-DETS] ou [AAP- </w:t>
      </w:r>
      <w:r w:rsidRPr="00561338">
        <w:rPr>
          <w:i/>
        </w:rPr>
        <w:t>nom de structure</w:t>
      </w:r>
      <w:r>
        <w:t>]</w:t>
      </w:r>
      <w:bookmarkStart w:id="0" w:name="_GoBack"/>
      <w:bookmarkEnd w:id="0"/>
    </w:p>
    <w:p w:rsidR="00561338" w:rsidRDefault="00561338" w:rsidP="00561338">
      <w:pPr>
        <w:spacing w:after="0"/>
      </w:pPr>
      <w:r>
        <w:t>P</w:t>
      </w:r>
      <w:r w:rsidR="00E012C0">
        <w:t xml:space="preserve">our promouvoir les AAP DETS (AAP interne, JC, soutien publication) ou d’une autre structure (UB ? </w:t>
      </w:r>
      <w:r w:rsidR="00346426">
        <w:t>MSH, IERDJ, …</w:t>
      </w:r>
      <w:r w:rsidR="00E012C0">
        <w:t>)</w:t>
      </w:r>
    </w:p>
    <w:p w:rsidR="0052686C" w:rsidRDefault="0052686C" w:rsidP="00561338">
      <w:pPr>
        <w:spacing w:after="0"/>
      </w:pPr>
    </w:p>
    <w:p w:rsidR="0052686C" w:rsidRDefault="0052686C" w:rsidP="0052686C">
      <w:pPr>
        <w:pStyle w:val="Paragraphedeliste"/>
        <w:numPr>
          <w:ilvl w:val="0"/>
          <w:numId w:val="1"/>
        </w:numPr>
        <w:spacing w:after="0"/>
      </w:pPr>
      <w:r>
        <w:lastRenderedPageBreak/>
        <w:t xml:space="preserve">[AAC- </w:t>
      </w:r>
      <w:r w:rsidRPr="0052686C">
        <w:rPr>
          <w:i/>
        </w:rPr>
        <w:t>nom de structure</w:t>
      </w:r>
      <w:r>
        <w:rPr>
          <w:i/>
        </w:rPr>
        <w:t>/évènement</w:t>
      </w:r>
      <w:r w:rsidRPr="0052686C">
        <w:t>]</w:t>
      </w:r>
      <w:r w:rsidR="00346426">
        <w:t xml:space="preserve"> ; [AMI- </w:t>
      </w:r>
      <w:r w:rsidR="00346426" w:rsidRPr="0052686C">
        <w:rPr>
          <w:i/>
        </w:rPr>
        <w:t>nom de structure</w:t>
      </w:r>
      <w:r w:rsidR="00346426">
        <w:rPr>
          <w:i/>
        </w:rPr>
        <w:t>/évènement</w:t>
      </w:r>
      <w:r w:rsidR="00346426">
        <w:t>]</w:t>
      </w:r>
    </w:p>
    <w:p w:rsidR="00561338" w:rsidRDefault="0052686C" w:rsidP="00561338">
      <w:pPr>
        <w:spacing w:after="0"/>
      </w:pPr>
      <w:r>
        <w:t>Pour les AAC</w:t>
      </w:r>
      <w:r w:rsidR="00346426">
        <w:t>/AMI</w:t>
      </w:r>
      <w:r>
        <w:t xml:space="preserve"> de la communauté DETS</w:t>
      </w:r>
      <w:r w:rsidR="00346426">
        <w:t xml:space="preserve"> </w:t>
      </w:r>
    </w:p>
    <w:p w:rsidR="0052686C" w:rsidRDefault="0052686C" w:rsidP="00561338">
      <w:pPr>
        <w:spacing w:after="0"/>
      </w:pPr>
    </w:p>
    <w:p w:rsidR="0052686C" w:rsidRDefault="0052686C" w:rsidP="00B27083">
      <w:pPr>
        <w:pStyle w:val="Paragraphedeliste"/>
        <w:numPr>
          <w:ilvl w:val="0"/>
          <w:numId w:val="1"/>
        </w:numPr>
        <w:spacing w:after="0"/>
      </w:pPr>
      <w:r>
        <w:t>[WEBINAIRE CITOYEN]</w:t>
      </w:r>
    </w:p>
    <w:p w:rsidR="000D6AED" w:rsidRDefault="000D6AED" w:rsidP="00003D59">
      <w:pPr>
        <w:spacing w:after="0"/>
      </w:pPr>
    </w:p>
    <w:p w:rsidR="00003D59" w:rsidRDefault="00346426" w:rsidP="000D6AED">
      <w:pPr>
        <w:pStyle w:val="Paragraphedeliste"/>
        <w:numPr>
          <w:ilvl w:val="0"/>
          <w:numId w:val="1"/>
        </w:numPr>
        <w:spacing w:after="0"/>
      </w:pPr>
      <w:r>
        <w:t>[PRIX DE THESE – CANDIDATURE] ou [PRIX DE THESE – CEREMONIE]</w:t>
      </w:r>
    </w:p>
    <w:p w:rsidR="00003D59" w:rsidRDefault="00003D59" w:rsidP="00003D59">
      <w:pPr>
        <w:pStyle w:val="Paragraphedeliste"/>
        <w:spacing w:after="0"/>
      </w:pPr>
    </w:p>
    <w:p w:rsidR="00346426" w:rsidRDefault="00346426" w:rsidP="00EA5007">
      <w:pPr>
        <w:pStyle w:val="Paragraphedeliste"/>
        <w:numPr>
          <w:ilvl w:val="0"/>
          <w:numId w:val="1"/>
        </w:numPr>
        <w:spacing w:after="0"/>
      </w:pPr>
      <w:r>
        <w:t>[INFORMATION]</w:t>
      </w:r>
    </w:p>
    <w:p w:rsidR="000B06B4" w:rsidRDefault="00003D59" w:rsidP="00561338">
      <w:pPr>
        <w:spacing w:after="0"/>
      </w:pPr>
      <w:r>
        <w:t>Pour l</w:t>
      </w:r>
      <w:r w:rsidR="00346426">
        <w:t xml:space="preserve">es inclassables </w:t>
      </w:r>
      <w:r>
        <w:t>comme le</w:t>
      </w:r>
      <w:r w:rsidR="00346426">
        <w:t xml:space="preserve"> groupe de travail Turquie 2023</w:t>
      </w:r>
    </w:p>
    <w:p w:rsidR="00FF1DB4" w:rsidRDefault="00FF1DB4" w:rsidP="00561338">
      <w:pPr>
        <w:spacing w:after="0"/>
      </w:pPr>
    </w:p>
    <w:p w:rsidR="0053254E" w:rsidRDefault="0053254E" w:rsidP="00561338">
      <w:pPr>
        <w:spacing w:after="0"/>
      </w:pPr>
    </w:p>
    <w:p w:rsidR="0053254E" w:rsidRDefault="0053254E" w:rsidP="00561338">
      <w:pPr>
        <w:spacing w:after="0"/>
      </w:pPr>
    </w:p>
    <w:p w:rsidR="00FF1DB4" w:rsidRDefault="00FF1DB4" w:rsidP="00561338">
      <w:pPr>
        <w:spacing w:after="0"/>
      </w:pPr>
    </w:p>
    <w:p w:rsidR="000B06B4" w:rsidRPr="00003D59" w:rsidRDefault="00003D59" w:rsidP="00561338">
      <w:pPr>
        <w:spacing w:after="0"/>
        <w:rPr>
          <w:b/>
        </w:rPr>
      </w:pPr>
      <w:r w:rsidRPr="008A76B3">
        <w:rPr>
          <w:b/>
          <w:sz w:val="24"/>
        </w:rPr>
        <w:t xml:space="preserve">Communication </w:t>
      </w:r>
      <w:r>
        <w:rPr>
          <w:b/>
          <w:sz w:val="24"/>
        </w:rPr>
        <w:t>externe DETS</w:t>
      </w:r>
      <w:r w:rsidR="000B06B4">
        <w:t> : LinkedIn/Twitter/Site internet</w:t>
      </w:r>
    </w:p>
    <w:p w:rsidR="000B06B4" w:rsidRDefault="000B06B4" w:rsidP="00561338">
      <w:pPr>
        <w:spacing w:after="0"/>
      </w:pPr>
    </w:p>
    <w:p w:rsidR="00E55111" w:rsidRDefault="00E55111" w:rsidP="00561338">
      <w:pPr>
        <w:spacing w:after="0"/>
      </w:pPr>
      <w:r>
        <w:t xml:space="preserve">Toutes les informations diffusées sur la mailing </w:t>
      </w:r>
      <w:proofErr w:type="spellStart"/>
      <w:r>
        <w:t>list</w:t>
      </w:r>
      <w:proofErr w:type="spellEnd"/>
      <w:r>
        <w:t xml:space="preserve"> du département peuvent être relayées sur le LinkedIn, le Twitter et le site internet du département si les porteurs l’acceptent.</w:t>
      </w:r>
    </w:p>
    <w:p w:rsidR="00E55111" w:rsidRDefault="00E55111" w:rsidP="00561338">
      <w:pPr>
        <w:spacing w:after="0"/>
      </w:pPr>
    </w:p>
    <w:p w:rsidR="00E55111" w:rsidRDefault="00E55111" w:rsidP="00561338">
      <w:pPr>
        <w:spacing w:after="0"/>
      </w:pPr>
      <w:r>
        <w:t>D’autres types d’informations peuvent également être diffusées plus largement sur ces réseaux sociaux comme :</w:t>
      </w:r>
    </w:p>
    <w:p w:rsidR="00E55111" w:rsidRDefault="00E55111" w:rsidP="00E55111">
      <w:pPr>
        <w:pStyle w:val="Paragraphedeliste"/>
        <w:numPr>
          <w:ilvl w:val="0"/>
          <w:numId w:val="3"/>
        </w:numPr>
        <w:spacing w:after="0"/>
      </w:pPr>
      <w:r>
        <w:t>Des retours en images d’évènements organisés par les unités DETS</w:t>
      </w:r>
    </w:p>
    <w:p w:rsidR="00E55111" w:rsidRDefault="00E55111" w:rsidP="00E55111">
      <w:pPr>
        <w:pStyle w:val="Paragraphedeliste"/>
        <w:numPr>
          <w:ilvl w:val="0"/>
          <w:numId w:val="3"/>
        </w:numPr>
        <w:spacing w:after="0"/>
      </w:pPr>
      <w:r>
        <w:t>Des conférences hors DETS avec un membre du DETS comme intervenant</w:t>
      </w:r>
    </w:p>
    <w:p w:rsidR="00E55111" w:rsidRDefault="00E55111" w:rsidP="00E55111">
      <w:pPr>
        <w:pStyle w:val="Paragraphedeliste"/>
        <w:numPr>
          <w:ilvl w:val="0"/>
          <w:numId w:val="3"/>
        </w:numPr>
        <w:spacing w:after="0"/>
      </w:pPr>
      <w:r>
        <w:t>Des interviews dans des médias de membres du DETS</w:t>
      </w:r>
    </w:p>
    <w:p w:rsidR="008B5DAD" w:rsidRDefault="008B5DAD" w:rsidP="00561338">
      <w:pPr>
        <w:spacing w:after="0"/>
      </w:pPr>
    </w:p>
    <w:sectPr w:rsidR="008B5DA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297" w:rsidRDefault="00425297" w:rsidP="003825DB">
      <w:pPr>
        <w:spacing w:after="0" w:line="240" w:lineRule="auto"/>
      </w:pPr>
      <w:r>
        <w:separator/>
      </w:r>
    </w:p>
  </w:endnote>
  <w:endnote w:type="continuationSeparator" w:id="0">
    <w:p w:rsidR="00425297" w:rsidRDefault="00425297" w:rsidP="00382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5DB" w:rsidRDefault="003825DB">
    <w:pPr>
      <w:pStyle w:val="Pieddepage"/>
    </w:pPr>
    <w:r>
      <w:t xml:space="preserve">Communication DETS – Version du 18 septembre 2023 </w:t>
    </w:r>
  </w:p>
  <w:p w:rsidR="003825DB" w:rsidRDefault="003825D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297" w:rsidRDefault="00425297" w:rsidP="003825DB">
      <w:pPr>
        <w:spacing w:after="0" w:line="240" w:lineRule="auto"/>
      </w:pPr>
      <w:r>
        <w:separator/>
      </w:r>
    </w:p>
  </w:footnote>
  <w:footnote w:type="continuationSeparator" w:id="0">
    <w:p w:rsidR="00425297" w:rsidRDefault="00425297" w:rsidP="003825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769"/>
    <w:multiLevelType w:val="hybridMultilevel"/>
    <w:tmpl w:val="A8AC6A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238A9"/>
    <w:multiLevelType w:val="hybridMultilevel"/>
    <w:tmpl w:val="DBA63212"/>
    <w:lvl w:ilvl="0" w:tplc="747898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737B7"/>
    <w:multiLevelType w:val="hybridMultilevel"/>
    <w:tmpl w:val="9AF05A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6B4"/>
    <w:rsid w:val="00003D59"/>
    <w:rsid w:val="00006628"/>
    <w:rsid w:val="000B06B4"/>
    <w:rsid w:val="000D6AED"/>
    <w:rsid w:val="000E604B"/>
    <w:rsid w:val="000F4F0B"/>
    <w:rsid w:val="002B20B9"/>
    <w:rsid w:val="00300605"/>
    <w:rsid w:val="00346426"/>
    <w:rsid w:val="003825DB"/>
    <w:rsid w:val="00386076"/>
    <w:rsid w:val="003C07D9"/>
    <w:rsid w:val="003C30CC"/>
    <w:rsid w:val="00425297"/>
    <w:rsid w:val="00471B6B"/>
    <w:rsid w:val="0052686C"/>
    <w:rsid w:val="0053254E"/>
    <w:rsid w:val="00554F3A"/>
    <w:rsid w:val="00561338"/>
    <w:rsid w:val="00644735"/>
    <w:rsid w:val="006C46C9"/>
    <w:rsid w:val="007E1C9C"/>
    <w:rsid w:val="00887ADB"/>
    <w:rsid w:val="008A76B3"/>
    <w:rsid w:val="008B5DAD"/>
    <w:rsid w:val="009051AA"/>
    <w:rsid w:val="00AC164D"/>
    <w:rsid w:val="00B1170B"/>
    <w:rsid w:val="00B23609"/>
    <w:rsid w:val="00B27083"/>
    <w:rsid w:val="00B77BE1"/>
    <w:rsid w:val="00BC4913"/>
    <w:rsid w:val="00CB719A"/>
    <w:rsid w:val="00D043AA"/>
    <w:rsid w:val="00D81E26"/>
    <w:rsid w:val="00D979CA"/>
    <w:rsid w:val="00E012C0"/>
    <w:rsid w:val="00E55111"/>
    <w:rsid w:val="00EA5007"/>
    <w:rsid w:val="00EE6847"/>
    <w:rsid w:val="00F4692E"/>
    <w:rsid w:val="00FF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FB30"/>
  <w15:chartTrackingRefBased/>
  <w15:docId w15:val="{42E20366-4564-49B4-B0D8-36EDA752F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B0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6133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E604B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382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25DB"/>
  </w:style>
  <w:style w:type="paragraph" w:styleId="Pieddepage">
    <w:name w:val="footer"/>
    <w:basedOn w:val="Normal"/>
    <w:link w:val="PieddepageCar"/>
    <w:uiPriority w:val="99"/>
    <w:unhideWhenUsed/>
    <w:rsid w:val="00382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2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ts-dpt-interne@diff.u-bordeaux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lemence.boinot@u-bordeaux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C93BE-D61B-4EB4-823A-BAB08D882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1663</TotalTime>
  <Pages>3</Pages>
  <Words>780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Bordeaux</Company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Clemence Boinot</dc:creator>
  <cp:keywords/>
  <dc:description/>
  <cp:lastModifiedBy>Clemence Boinot</cp:lastModifiedBy>
  <cp:revision>29</cp:revision>
  <dcterms:created xsi:type="dcterms:W3CDTF">2023-04-20T13:49:00Z</dcterms:created>
  <dcterms:modified xsi:type="dcterms:W3CDTF">2023-09-18T13:52:00Z</dcterms:modified>
</cp:coreProperties>
</file>